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732E" w:rsidRPr="00B86583" w:rsidRDefault="00644F3D" w:rsidP="00935CF7">
      <w:pPr>
        <w:spacing w:line="360" w:lineRule="auto"/>
        <w:ind w:left="3600"/>
        <w:jc w:val="both"/>
        <w:rPr>
          <w:rFonts w:ascii="David" w:hAnsi="David" w:cs="David"/>
          <w:szCs w:val="24"/>
          <w:u w:val="single"/>
          <w:rtl/>
        </w:rPr>
      </w:pPr>
      <w:bookmarkStart w:id="0" w:name="_Toc165077210"/>
      <w:bookmarkStart w:id="1" w:name="_GoBack"/>
      <w:bookmarkEnd w:id="1"/>
      <w:r>
        <w:rPr>
          <w:rFonts w:ascii="David" w:hAnsi="David" w:cs="David" w:hint="cs"/>
          <w:b/>
          <w:bCs/>
          <w:szCs w:val="24"/>
          <w:u w:val="single"/>
          <w:rtl/>
        </w:rPr>
        <w:t xml:space="preserve">נוסח </w:t>
      </w:r>
      <w:r w:rsidR="0074732E" w:rsidRPr="00B86583">
        <w:rPr>
          <w:rFonts w:ascii="David" w:hAnsi="David" w:cs="David"/>
          <w:b/>
          <w:bCs/>
          <w:szCs w:val="24"/>
          <w:u w:val="single"/>
          <w:rtl/>
        </w:rPr>
        <w:t>מודעה לעיתון</w:t>
      </w:r>
      <w:bookmarkEnd w:id="0"/>
    </w:p>
    <w:p w:rsidR="0074732E" w:rsidRPr="00B86583" w:rsidRDefault="0074732E" w:rsidP="00501D41">
      <w:pPr>
        <w:spacing w:line="360" w:lineRule="auto"/>
        <w:ind w:right="-900"/>
        <w:jc w:val="center"/>
        <w:rPr>
          <w:rFonts w:ascii="David" w:hAnsi="David" w:cs="David"/>
          <w:b/>
          <w:bCs/>
          <w:szCs w:val="24"/>
          <w:rtl/>
        </w:rPr>
      </w:pPr>
      <w:r w:rsidRPr="00B86583">
        <w:rPr>
          <w:rFonts w:ascii="David" w:hAnsi="David" w:cs="David"/>
          <w:b/>
          <w:bCs/>
          <w:szCs w:val="24"/>
          <w:rtl/>
        </w:rPr>
        <w:t xml:space="preserve">מדינת ישראל - משרד </w:t>
      </w:r>
      <w:r w:rsidR="00501D41" w:rsidRPr="00B86583">
        <w:rPr>
          <w:rFonts w:ascii="David" w:hAnsi="David" w:cs="David"/>
          <w:b/>
          <w:bCs/>
          <w:szCs w:val="24"/>
          <w:rtl/>
        </w:rPr>
        <w:t xml:space="preserve">ראש הממשלה </w:t>
      </w:r>
      <w:r w:rsidRPr="00B86583">
        <w:rPr>
          <w:rFonts w:ascii="David" w:hAnsi="David" w:cs="David"/>
          <w:b/>
          <w:bCs/>
          <w:szCs w:val="24"/>
          <w:rtl/>
        </w:rPr>
        <w:t xml:space="preserve"> -  </w:t>
      </w:r>
      <w:r w:rsidR="00501D41" w:rsidRPr="00B86583">
        <w:rPr>
          <w:rFonts w:ascii="David" w:hAnsi="David" w:cs="David"/>
          <w:b/>
          <w:bCs/>
          <w:szCs w:val="24"/>
          <w:rtl/>
        </w:rPr>
        <w:t xml:space="preserve">רשות התקשוב </w:t>
      </w:r>
    </w:p>
    <w:p w:rsidR="00501D41" w:rsidRPr="00B86583" w:rsidRDefault="0074732E" w:rsidP="00AD692A">
      <w:pPr>
        <w:spacing w:line="360" w:lineRule="auto"/>
        <w:ind w:right="-900"/>
        <w:jc w:val="center"/>
        <w:rPr>
          <w:rFonts w:ascii="David" w:hAnsi="David" w:cs="David"/>
          <w:b/>
          <w:bCs/>
          <w:szCs w:val="24"/>
          <w:u w:val="single"/>
          <w:rtl/>
        </w:rPr>
      </w:pPr>
      <w:r w:rsidRPr="00B86583">
        <w:rPr>
          <w:rFonts w:ascii="David" w:hAnsi="David" w:cs="David"/>
          <w:b/>
          <w:bCs/>
          <w:szCs w:val="24"/>
          <w:u w:val="single"/>
          <w:rtl/>
        </w:rPr>
        <w:t xml:space="preserve">מכרז </w:t>
      </w:r>
      <w:r w:rsidR="00AD692A">
        <w:rPr>
          <w:rFonts w:ascii="David" w:hAnsi="David" w:cs="David" w:hint="cs"/>
          <w:b/>
          <w:bCs/>
          <w:szCs w:val="24"/>
          <w:u w:val="single"/>
          <w:rtl/>
        </w:rPr>
        <w:t xml:space="preserve">מסגרת </w:t>
      </w:r>
      <w:r w:rsidRPr="00B86583">
        <w:rPr>
          <w:rFonts w:ascii="David" w:hAnsi="David" w:cs="David"/>
          <w:b/>
          <w:bCs/>
          <w:szCs w:val="24"/>
          <w:u w:val="single"/>
          <w:rtl/>
        </w:rPr>
        <w:t xml:space="preserve">פומבי </w:t>
      </w:r>
      <w:r w:rsidR="00501D41" w:rsidRPr="00B86583">
        <w:rPr>
          <w:rFonts w:ascii="David" w:hAnsi="David" w:cs="David"/>
          <w:b/>
          <w:bCs/>
          <w:szCs w:val="24"/>
          <w:u w:val="single"/>
          <w:rtl/>
        </w:rPr>
        <w:t>מס'</w:t>
      </w:r>
      <w:r w:rsidR="00287319">
        <w:rPr>
          <w:rFonts w:ascii="David" w:hAnsi="David" w:cs="David" w:hint="cs"/>
          <w:b/>
          <w:bCs/>
          <w:szCs w:val="24"/>
          <w:u w:val="single"/>
          <w:rtl/>
        </w:rPr>
        <w:t xml:space="preserve"> 21/17</w:t>
      </w:r>
      <w:r w:rsidR="00541F06">
        <w:rPr>
          <w:rFonts w:ascii="David" w:hAnsi="David" w:cs="David" w:hint="cs"/>
          <w:b/>
          <w:bCs/>
          <w:szCs w:val="24"/>
          <w:u w:val="single"/>
          <w:rtl/>
        </w:rPr>
        <w:t xml:space="preserve"> </w:t>
      </w:r>
      <w:r w:rsidR="00AD692A" w:rsidRPr="00AD692A">
        <w:rPr>
          <w:rFonts w:ascii="David" w:hAnsi="David" w:cs="David" w:hint="eastAsia"/>
          <w:b/>
          <w:bCs/>
          <w:szCs w:val="24"/>
          <w:u w:val="single"/>
          <w:rtl/>
        </w:rPr>
        <w:t>ל</w:t>
      </w:r>
      <w:r w:rsidR="00AD692A" w:rsidRPr="00AD692A">
        <w:rPr>
          <w:rFonts w:ascii="David" w:hAnsi="David" w:cs="David" w:hint="cs"/>
          <w:b/>
          <w:bCs/>
          <w:szCs w:val="24"/>
          <w:u w:val="single"/>
          <w:rtl/>
        </w:rPr>
        <w:t xml:space="preserve">רכש שירותי ענן ציבורי </w:t>
      </w:r>
      <w:r w:rsidR="00AD692A">
        <w:rPr>
          <w:rFonts w:ascii="David" w:hAnsi="David" w:cs="David" w:hint="cs"/>
          <w:b/>
          <w:bCs/>
          <w:szCs w:val="24"/>
          <w:u w:val="single"/>
          <w:rtl/>
        </w:rPr>
        <w:t xml:space="preserve">עבור רשות התקשוב </w:t>
      </w:r>
    </w:p>
    <w:p w:rsidR="0074732E" w:rsidRPr="00B86583" w:rsidRDefault="0074732E" w:rsidP="00501D41">
      <w:pPr>
        <w:spacing w:line="360" w:lineRule="auto"/>
        <w:ind w:right="-900"/>
        <w:jc w:val="center"/>
        <w:rPr>
          <w:rFonts w:ascii="David" w:hAnsi="David" w:cs="David"/>
          <w:b/>
          <w:bCs/>
          <w:szCs w:val="24"/>
          <w:u w:val="single"/>
          <w:rtl/>
        </w:rPr>
      </w:pPr>
    </w:p>
    <w:p w:rsidR="00501D41" w:rsidRPr="00EB5278" w:rsidRDefault="00594D12" w:rsidP="0053116D">
      <w:pPr>
        <w:numPr>
          <w:ilvl w:val="0"/>
          <w:numId w:val="38"/>
        </w:numPr>
        <w:tabs>
          <w:tab w:val="left" w:pos="7870"/>
        </w:tabs>
        <w:overflowPunct w:val="0"/>
        <w:autoSpaceDE w:val="0"/>
        <w:autoSpaceDN w:val="0"/>
        <w:adjustRightInd w:val="0"/>
        <w:jc w:val="both"/>
        <w:textAlignment w:val="baseline"/>
        <w:rPr>
          <w:rFonts w:ascii="David" w:hAnsi="David" w:cs="David"/>
          <w:b/>
          <w:bCs/>
          <w:szCs w:val="24"/>
          <w:rtl/>
        </w:rPr>
      </w:pPr>
      <w:r>
        <w:rPr>
          <w:rFonts w:ascii="David" w:hAnsi="David" w:cs="David" w:hint="cs"/>
          <w:szCs w:val="24"/>
          <w:rtl/>
        </w:rPr>
        <w:t xml:space="preserve">משרד ראש הממשלה – רשות התקשוב הממשלתי (להלן: </w:t>
      </w:r>
      <w:r>
        <w:rPr>
          <w:rFonts w:ascii="David" w:hAnsi="David" w:cs="David" w:hint="cs"/>
          <w:b/>
          <w:bCs/>
          <w:szCs w:val="24"/>
          <w:rtl/>
        </w:rPr>
        <w:t>"המשרד"</w:t>
      </w:r>
      <w:r>
        <w:rPr>
          <w:rFonts w:ascii="David" w:hAnsi="David" w:cs="David" w:hint="cs"/>
          <w:szCs w:val="24"/>
          <w:rtl/>
        </w:rPr>
        <w:t xml:space="preserve">) מבקש לעניין ספקים להיכלל כספקי מסגרת עבור רכש שירותי ענן ציבורי עבור רשות התקשוב במשרד ראש הממשלה, השירות יינתן בהתאם </w:t>
      </w:r>
      <w:proofErr w:type="spellStart"/>
      <w:r>
        <w:rPr>
          <w:rFonts w:ascii="David" w:hAnsi="David" w:cs="David" w:hint="cs"/>
          <w:szCs w:val="24"/>
          <w:rtl/>
        </w:rPr>
        <w:t>לתיחור</w:t>
      </w:r>
      <w:proofErr w:type="spellEnd"/>
      <w:r>
        <w:rPr>
          <w:rFonts w:ascii="David" w:hAnsi="David" w:cs="David" w:hint="cs"/>
          <w:szCs w:val="24"/>
          <w:rtl/>
        </w:rPr>
        <w:t xml:space="preserve"> פרטני שייערך על ידי רשות התקשוב הממשלתי עבור כל משרד ממשלתי, </w:t>
      </w:r>
      <w:proofErr w:type="spellStart"/>
      <w:r>
        <w:rPr>
          <w:rFonts w:ascii="David" w:hAnsi="David" w:cs="David" w:hint="cs"/>
          <w:szCs w:val="24"/>
          <w:rtl/>
        </w:rPr>
        <w:t>הכל</w:t>
      </w:r>
      <w:proofErr w:type="spellEnd"/>
      <w:r>
        <w:rPr>
          <w:rFonts w:ascii="David" w:hAnsi="David" w:cs="David" w:hint="cs"/>
          <w:szCs w:val="24"/>
          <w:rtl/>
        </w:rPr>
        <w:t xml:space="preserve"> בהתאם לדרישות המשרד כמפורט במסמכי </w:t>
      </w:r>
      <w:r w:rsidRPr="00594D12">
        <w:rPr>
          <w:rFonts w:ascii="David" w:hAnsi="David" w:cs="David" w:hint="cs"/>
          <w:szCs w:val="24"/>
          <w:rtl/>
        </w:rPr>
        <w:t>המכרז.</w:t>
      </w:r>
    </w:p>
    <w:p w:rsidR="00B86583" w:rsidRPr="00EB5278" w:rsidRDefault="00B86583" w:rsidP="00B86583">
      <w:pPr>
        <w:pStyle w:val="affc"/>
        <w:rPr>
          <w:rFonts w:ascii="David" w:hAnsi="David" w:cs="David"/>
          <w:szCs w:val="24"/>
          <w:rtl/>
        </w:rPr>
      </w:pPr>
    </w:p>
    <w:p w:rsidR="00935CF7" w:rsidRDefault="00541F06" w:rsidP="00E23909">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935CF7">
        <w:rPr>
          <w:rFonts w:ascii="David" w:hAnsi="David" w:cs="David"/>
          <w:szCs w:val="24"/>
          <w:rtl/>
        </w:rPr>
        <w:t xml:space="preserve">את מסמכי המכרז ניתן להוריד באתר האינטרנט של מנהל הרכש הממשלתי שכתובתו </w:t>
      </w:r>
      <w:hyperlink r:id="rId9" w:tgtFrame="_blank" w:history="1">
        <w:r w:rsidR="00935CF7">
          <w:rPr>
            <w:rStyle w:val="Hyperlink"/>
            <w:rFonts w:ascii="Calibri" w:hAnsi="Calibri"/>
            <w:color w:val="1155CC"/>
            <w:sz w:val="22"/>
            <w:szCs w:val="22"/>
            <w:shd w:val="clear" w:color="auto" w:fill="FFFFFF"/>
          </w:rPr>
          <w:t>http://www.mr.gov.il/Pages/HomePage.aspx</w:t>
        </w:r>
      </w:hyperlink>
    </w:p>
    <w:p w:rsidR="00541F06" w:rsidRPr="00EF6BD1" w:rsidRDefault="000148A7" w:rsidP="00594D12">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EF6BD1">
        <w:rPr>
          <w:rFonts w:ascii="David" w:hAnsi="David" w:cs="David"/>
          <w:szCs w:val="24"/>
          <w:rtl/>
        </w:rPr>
        <w:t>תקופת ה</w:t>
      </w:r>
      <w:r w:rsidR="00501D41" w:rsidRPr="00EF6BD1">
        <w:rPr>
          <w:rFonts w:ascii="David" w:hAnsi="David" w:cs="David"/>
          <w:szCs w:val="24"/>
          <w:rtl/>
        </w:rPr>
        <w:t xml:space="preserve">תקשרות </w:t>
      </w:r>
      <w:r w:rsidR="00541F06" w:rsidRPr="00EF6BD1">
        <w:rPr>
          <w:rFonts w:ascii="David" w:hAnsi="David" w:cs="David"/>
          <w:szCs w:val="24"/>
          <w:rtl/>
        </w:rPr>
        <w:t xml:space="preserve">לתקופה של </w:t>
      </w:r>
      <w:r w:rsidR="00AD692A">
        <w:rPr>
          <w:rFonts w:ascii="David" w:hAnsi="David" w:cs="David" w:hint="cs"/>
          <w:szCs w:val="24"/>
          <w:rtl/>
        </w:rPr>
        <w:t xml:space="preserve">שנתיים. </w:t>
      </w:r>
      <w:r w:rsidR="00541F06" w:rsidRPr="00EF6BD1">
        <w:rPr>
          <w:rFonts w:ascii="David" w:hAnsi="David" w:cs="David"/>
          <w:szCs w:val="24"/>
          <w:rtl/>
        </w:rPr>
        <w:t xml:space="preserve">בהתאם להסכם המצורף למכרז. </w:t>
      </w:r>
      <w:r w:rsidR="00EF6BD1" w:rsidRPr="00EF6BD1">
        <w:rPr>
          <w:rFonts w:ascii="David" w:hAnsi="David" w:cs="David" w:hint="cs"/>
          <w:szCs w:val="24"/>
          <w:rtl/>
        </w:rPr>
        <w:t xml:space="preserve">המשרד יהיה </w:t>
      </w:r>
      <w:r w:rsidR="00541F06" w:rsidRPr="00EF6BD1">
        <w:rPr>
          <w:rFonts w:ascii="David" w:hAnsi="David" w:cs="David"/>
          <w:szCs w:val="24"/>
          <w:rtl/>
        </w:rPr>
        <w:t xml:space="preserve">רשאי להאריך את תקופת ההתקשרות </w:t>
      </w:r>
      <w:r w:rsidR="00EF6BD1" w:rsidRPr="00EF6BD1">
        <w:rPr>
          <w:rFonts w:ascii="David" w:hAnsi="David" w:cs="David" w:hint="cs"/>
          <w:szCs w:val="24"/>
          <w:rtl/>
        </w:rPr>
        <w:t xml:space="preserve">בתקופות נוספות עד שלוש שנים נוספות בסך </w:t>
      </w:r>
      <w:proofErr w:type="spellStart"/>
      <w:r w:rsidR="00EF6BD1" w:rsidRPr="00EF6BD1">
        <w:rPr>
          <w:rFonts w:ascii="David" w:hAnsi="David" w:cs="David" w:hint="cs"/>
          <w:szCs w:val="24"/>
          <w:rtl/>
        </w:rPr>
        <w:t>הכל</w:t>
      </w:r>
      <w:proofErr w:type="spellEnd"/>
      <w:r w:rsidR="00EF6BD1" w:rsidRPr="00EF6BD1">
        <w:rPr>
          <w:rFonts w:ascii="David" w:hAnsi="David" w:cs="David" w:hint="cs"/>
          <w:szCs w:val="24"/>
          <w:rtl/>
        </w:rPr>
        <w:t xml:space="preserve"> </w:t>
      </w:r>
      <w:r w:rsidR="00541F06" w:rsidRPr="00EF6BD1">
        <w:rPr>
          <w:rFonts w:ascii="David" w:hAnsi="David" w:cs="David"/>
          <w:szCs w:val="24"/>
          <w:rtl/>
        </w:rPr>
        <w:t xml:space="preserve">בהתאם להוראות ההסכם. </w:t>
      </w:r>
    </w:p>
    <w:p w:rsidR="00AD692A" w:rsidRPr="0053116D" w:rsidRDefault="00B86583" w:rsidP="00AD692A">
      <w:pPr>
        <w:numPr>
          <w:ilvl w:val="0"/>
          <w:numId w:val="38"/>
        </w:numPr>
        <w:tabs>
          <w:tab w:val="left" w:pos="7870"/>
        </w:tabs>
        <w:overflowPunct w:val="0"/>
        <w:autoSpaceDE w:val="0"/>
        <w:autoSpaceDN w:val="0"/>
        <w:adjustRightInd w:val="0"/>
        <w:jc w:val="both"/>
        <w:textAlignment w:val="baseline"/>
        <w:rPr>
          <w:rFonts w:cs="David"/>
          <w:b/>
          <w:bCs/>
          <w:spacing w:val="2"/>
          <w:szCs w:val="24"/>
          <w:u w:val="single"/>
        </w:rPr>
      </w:pPr>
      <w:r w:rsidRPr="0053116D">
        <w:rPr>
          <w:rFonts w:cs="David"/>
          <w:b/>
          <w:bCs/>
          <w:spacing w:val="2"/>
          <w:szCs w:val="24"/>
          <w:u w:val="single"/>
          <w:rtl/>
        </w:rPr>
        <w:t>ה</w:t>
      </w:r>
      <w:r w:rsidR="0074732E" w:rsidRPr="0053116D">
        <w:rPr>
          <w:rFonts w:cs="David"/>
          <w:b/>
          <w:bCs/>
          <w:spacing w:val="2"/>
          <w:szCs w:val="24"/>
          <w:u w:val="single"/>
          <w:rtl/>
        </w:rPr>
        <w:t>תנאים מוקדמים להשתתפות במכרז (</w:t>
      </w:r>
      <w:r w:rsidRPr="0053116D">
        <w:rPr>
          <w:rFonts w:cs="David"/>
          <w:b/>
          <w:bCs/>
          <w:spacing w:val="2"/>
          <w:szCs w:val="24"/>
          <w:u w:val="single"/>
          <w:rtl/>
        </w:rPr>
        <w:t xml:space="preserve">התנאים המלאים </w:t>
      </w:r>
      <w:r w:rsidRPr="0053116D">
        <w:rPr>
          <w:rFonts w:cs="David" w:hint="eastAsia"/>
          <w:b/>
          <w:bCs/>
          <w:spacing w:val="2"/>
          <w:szCs w:val="24"/>
          <w:u w:val="single"/>
          <w:rtl/>
        </w:rPr>
        <w:t>והמחייבים</w:t>
      </w:r>
      <w:r w:rsidRPr="0053116D">
        <w:rPr>
          <w:rFonts w:cs="David"/>
          <w:b/>
          <w:bCs/>
          <w:spacing w:val="2"/>
          <w:szCs w:val="24"/>
          <w:u w:val="single"/>
          <w:rtl/>
        </w:rPr>
        <w:t xml:space="preserve"> מפורטים במסמכי המכרז)</w:t>
      </w:r>
      <w:r w:rsidR="0074732E" w:rsidRPr="0053116D">
        <w:rPr>
          <w:rFonts w:cs="David"/>
          <w:b/>
          <w:bCs/>
          <w:spacing w:val="2"/>
          <w:szCs w:val="24"/>
          <w:u w:val="single"/>
          <w:rtl/>
        </w:rPr>
        <w:t>:</w:t>
      </w:r>
    </w:p>
    <w:p w:rsidR="001F7B06" w:rsidRPr="00AD692A" w:rsidRDefault="00AD692A" w:rsidP="00AD692A">
      <w:pPr>
        <w:keepNext/>
        <w:numPr>
          <w:ilvl w:val="1"/>
          <w:numId w:val="38"/>
        </w:numPr>
        <w:spacing w:after="120" w:line="276" w:lineRule="auto"/>
        <w:jc w:val="both"/>
        <w:rPr>
          <w:sz w:val="20"/>
          <w:szCs w:val="24"/>
        </w:rPr>
      </w:pPr>
      <w:r>
        <w:rPr>
          <w:rFonts w:cs="David" w:hint="cs"/>
          <w:spacing w:val="2"/>
          <w:szCs w:val="24"/>
          <w:rtl/>
        </w:rPr>
        <w:lastRenderedPageBreak/>
        <w:t xml:space="preserve">המציע עומד בתנאי הסף המנהליים המפורטים בסעיף 4.2 למכרז. </w:t>
      </w:r>
    </w:p>
    <w:p w:rsidR="00AD692A" w:rsidRPr="00AD692A" w:rsidRDefault="00AD692A" w:rsidP="00AD692A">
      <w:pPr>
        <w:keepNext/>
        <w:numPr>
          <w:ilvl w:val="1"/>
          <w:numId w:val="38"/>
        </w:numPr>
        <w:spacing w:after="120" w:line="276" w:lineRule="auto"/>
        <w:jc w:val="both"/>
        <w:rPr>
          <w:rFonts w:cs="David"/>
          <w:spacing w:val="2"/>
          <w:szCs w:val="24"/>
        </w:rPr>
      </w:pPr>
      <w:r w:rsidRPr="00AD692A">
        <w:rPr>
          <w:rFonts w:cs="David"/>
          <w:spacing w:val="2"/>
          <w:szCs w:val="24"/>
          <w:rtl/>
        </w:rPr>
        <w:t xml:space="preserve">המציע יציג לפחות ספק ענן בינ"ל אחד, </w:t>
      </w:r>
      <w:proofErr w:type="spellStart"/>
      <w:r w:rsidRPr="00AD692A">
        <w:rPr>
          <w:rFonts w:cs="David"/>
          <w:spacing w:val="2"/>
          <w:szCs w:val="24"/>
          <w:rtl/>
        </w:rPr>
        <w:t>עימו</w:t>
      </w:r>
      <w:proofErr w:type="spellEnd"/>
      <w:r w:rsidRPr="00AD692A">
        <w:rPr>
          <w:rFonts w:cs="David"/>
          <w:spacing w:val="2"/>
          <w:szCs w:val="24"/>
          <w:rtl/>
        </w:rPr>
        <w:t xml:space="preserve"> יש לו הסכם התקשרות</w:t>
      </w:r>
      <w:r w:rsidRPr="00AD692A">
        <w:rPr>
          <w:rFonts w:cs="David" w:hint="cs"/>
          <w:spacing w:val="2"/>
          <w:szCs w:val="24"/>
          <w:rtl/>
        </w:rPr>
        <w:t xml:space="preserve"> בתוקף ביום הגשת המענה למכרז לפיה הוא מוסמך לספק שירותי ענן של אותו ספק ענן בינ"ל ללקוחות בישראל</w:t>
      </w:r>
      <w:r w:rsidRPr="00AD692A">
        <w:rPr>
          <w:rFonts w:cs="David"/>
          <w:spacing w:val="2"/>
          <w:szCs w:val="24"/>
          <w:rtl/>
        </w:rPr>
        <w:t>.</w:t>
      </w:r>
    </w:p>
    <w:p w:rsidR="00AD692A" w:rsidRPr="00AD692A" w:rsidRDefault="00AD692A" w:rsidP="00AD692A">
      <w:pPr>
        <w:keepNext/>
        <w:numPr>
          <w:ilvl w:val="1"/>
          <w:numId w:val="38"/>
        </w:numPr>
        <w:spacing w:after="120" w:line="276" w:lineRule="auto"/>
        <w:jc w:val="both"/>
        <w:rPr>
          <w:rFonts w:cs="David"/>
          <w:spacing w:val="2"/>
          <w:szCs w:val="24"/>
          <w:rtl/>
        </w:rPr>
      </w:pPr>
      <w:bookmarkStart w:id="2" w:name="_Ref483147146"/>
      <w:r w:rsidRPr="00AD692A">
        <w:rPr>
          <w:rFonts w:cs="David"/>
          <w:spacing w:val="2"/>
          <w:szCs w:val="24"/>
          <w:rtl/>
        </w:rPr>
        <w:t xml:space="preserve">ספק הענן הבינ"ל שיוצג </w:t>
      </w:r>
      <w:r w:rsidRPr="00AD692A">
        <w:rPr>
          <w:rFonts w:cs="David" w:hint="cs"/>
          <w:spacing w:val="2"/>
          <w:szCs w:val="24"/>
          <w:rtl/>
        </w:rPr>
        <w:t xml:space="preserve">על ידי המציע </w:t>
      </w:r>
      <w:r w:rsidRPr="00AD692A">
        <w:rPr>
          <w:rFonts w:cs="David"/>
          <w:spacing w:val="2"/>
          <w:szCs w:val="24"/>
          <w:rtl/>
        </w:rPr>
        <w:t>עומד בדרישות המצטברות להלן:</w:t>
      </w:r>
      <w:bookmarkEnd w:id="2"/>
    </w:p>
    <w:p w:rsidR="00AD692A" w:rsidRPr="00AD692A" w:rsidRDefault="00AD692A" w:rsidP="00AD692A">
      <w:pPr>
        <w:keepNext/>
        <w:numPr>
          <w:ilvl w:val="2"/>
          <w:numId w:val="38"/>
        </w:numPr>
        <w:tabs>
          <w:tab w:val="clear" w:pos="720"/>
        </w:tabs>
        <w:spacing w:after="120" w:line="276" w:lineRule="auto"/>
        <w:ind w:left="1463" w:hanging="709"/>
        <w:jc w:val="both"/>
        <w:rPr>
          <w:rFonts w:cs="David"/>
          <w:spacing w:val="2"/>
          <w:szCs w:val="24"/>
        </w:rPr>
      </w:pPr>
      <w:bookmarkStart w:id="3" w:name="_Ref440304743"/>
      <w:bookmarkStart w:id="4" w:name="_Ref441680641"/>
      <w:bookmarkStart w:id="5" w:name="_Ref440543209"/>
      <w:r w:rsidRPr="00AD692A">
        <w:rPr>
          <w:rFonts w:cs="David" w:hint="cs"/>
          <w:spacing w:val="2"/>
          <w:szCs w:val="24"/>
          <w:rtl/>
        </w:rPr>
        <w:t xml:space="preserve">ספק הענן הבינ"ל נדרש להיות תאגיד </w:t>
      </w:r>
      <w:bookmarkEnd w:id="3"/>
      <w:bookmarkEnd w:id="4"/>
      <w:r w:rsidRPr="00AD692A">
        <w:rPr>
          <w:rFonts w:cs="David" w:hint="cs"/>
          <w:spacing w:val="2"/>
          <w:szCs w:val="24"/>
          <w:rtl/>
        </w:rPr>
        <w:t xml:space="preserve">ישראלי או </w:t>
      </w:r>
      <w:r w:rsidRPr="00AD692A">
        <w:rPr>
          <w:rFonts w:cs="David"/>
          <w:spacing w:val="2"/>
          <w:szCs w:val="24"/>
          <w:rtl/>
        </w:rPr>
        <w:t xml:space="preserve">תאגיד </w:t>
      </w:r>
      <w:r w:rsidRPr="00AD692A">
        <w:rPr>
          <w:rFonts w:cs="David" w:hint="cs"/>
          <w:spacing w:val="2"/>
          <w:szCs w:val="24"/>
          <w:rtl/>
        </w:rPr>
        <w:t>זר</w:t>
      </w:r>
      <w:r w:rsidRPr="00AD692A">
        <w:rPr>
          <w:rFonts w:cs="David"/>
          <w:spacing w:val="2"/>
          <w:szCs w:val="24"/>
          <w:rtl/>
        </w:rPr>
        <w:t xml:space="preserve">, </w:t>
      </w:r>
      <w:r w:rsidRPr="00AD692A">
        <w:rPr>
          <w:rFonts w:cs="David" w:hint="cs"/>
          <w:spacing w:val="2"/>
          <w:szCs w:val="24"/>
          <w:rtl/>
        </w:rPr>
        <w:t xml:space="preserve">המנהל את </w:t>
      </w:r>
      <w:r w:rsidRPr="00AD692A">
        <w:rPr>
          <w:rFonts w:cs="David"/>
          <w:spacing w:val="2"/>
          <w:szCs w:val="24"/>
          <w:rtl/>
        </w:rPr>
        <w:t xml:space="preserve">מרכז העסקים </w:t>
      </w:r>
      <w:r w:rsidRPr="00AD692A">
        <w:rPr>
          <w:rFonts w:cs="David" w:hint="cs"/>
          <w:spacing w:val="2"/>
          <w:szCs w:val="24"/>
          <w:rtl/>
        </w:rPr>
        <w:t xml:space="preserve">שלו </w:t>
      </w:r>
      <w:r w:rsidRPr="00AD692A">
        <w:rPr>
          <w:rFonts w:cs="David" w:hint="eastAsia"/>
          <w:spacing w:val="2"/>
          <w:szCs w:val="24"/>
          <w:rtl/>
        </w:rPr>
        <w:t>ב</w:t>
      </w:r>
      <w:r w:rsidRPr="00AD692A">
        <w:rPr>
          <w:rFonts w:cs="David" w:hint="cs"/>
          <w:spacing w:val="2"/>
          <w:szCs w:val="24"/>
          <w:rtl/>
        </w:rPr>
        <w:t>מדינה, אשר נכון למועד פרסום המכרז עונה לתנאים המצטברים להלן  (א) בעלת יחסים דיפלומטיים מלאים עם מדינת ישראל וכן (ב) חברה בארגון ה-</w:t>
      </w:r>
      <w:r w:rsidRPr="00AD692A">
        <w:rPr>
          <w:rFonts w:cs="David" w:hint="cs"/>
          <w:spacing w:val="2"/>
          <w:szCs w:val="24"/>
        </w:rPr>
        <w:t>OECD</w:t>
      </w:r>
      <w:r w:rsidRPr="00AD692A">
        <w:rPr>
          <w:rFonts w:cs="David" w:hint="cs"/>
          <w:spacing w:val="2"/>
          <w:szCs w:val="24"/>
          <w:rtl/>
        </w:rPr>
        <w:t>.</w:t>
      </w:r>
    </w:p>
    <w:bookmarkEnd w:id="5"/>
    <w:p w:rsidR="00AD692A" w:rsidRPr="00AD692A" w:rsidRDefault="00AD692A" w:rsidP="00AD692A">
      <w:pPr>
        <w:keepNext/>
        <w:numPr>
          <w:ilvl w:val="2"/>
          <w:numId w:val="38"/>
        </w:numPr>
        <w:tabs>
          <w:tab w:val="clear" w:pos="720"/>
        </w:tabs>
        <w:spacing w:after="120" w:line="276" w:lineRule="auto"/>
        <w:ind w:left="1463" w:hanging="709"/>
        <w:jc w:val="both"/>
        <w:rPr>
          <w:rFonts w:cs="David"/>
          <w:spacing w:val="2"/>
          <w:szCs w:val="24"/>
          <w:rtl/>
        </w:rPr>
      </w:pPr>
      <w:r w:rsidRPr="00AD692A">
        <w:rPr>
          <w:rFonts w:cs="David"/>
          <w:spacing w:val="2"/>
          <w:szCs w:val="24"/>
          <w:rtl/>
        </w:rPr>
        <w:t>ל</w:t>
      </w:r>
      <w:r w:rsidRPr="00AD692A">
        <w:rPr>
          <w:rFonts w:cs="David" w:hint="cs"/>
          <w:spacing w:val="2"/>
          <w:szCs w:val="24"/>
          <w:rtl/>
        </w:rPr>
        <w:t xml:space="preserve">ספק הענן הבינ"ל </w:t>
      </w:r>
      <w:r w:rsidRPr="00AD692A">
        <w:rPr>
          <w:rFonts w:cs="David"/>
          <w:spacing w:val="2"/>
          <w:szCs w:val="24"/>
          <w:rtl/>
        </w:rPr>
        <w:t xml:space="preserve">קיימים לפחות </w:t>
      </w:r>
      <w:r w:rsidRPr="00AD692A">
        <w:rPr>
          <w:rFonts w:cs="David" w:hint="cs"/>
          <w:spacing w:val="2"/>
          <w:szCs w:val="24"/>
          <w:rtl/>
        </w:rPr>
        <w:t>שתי (2)</w:t>
      </w:r>
      <w:r w:rsidRPr="00AD692A">
        <w:rPr>
          <w:rFonts w:cs="David"/>
          <w:spacing w:val="2"/>
          <w:szCs w:val="24"/>
          <w:rtl/>
        </w:rPr>
        <w:t xml:space="preserve"> </w:t>
      </w:r>
      <w:r w:rsidRPr="00AD692A">
        <w:rPr>
          <w:rFonts w:cs="David" w:hint="cs"/>
          <w:spacing w:val="2"/>
          <w:szCs w:val="24"/>
          <w:rtl/>
        </w:rPr>
        <w:t xml:space="preserve">חוות שרתים </w:t>
      </w:r>
      <w:r w:rsidRPr="00AD692A">
        <w:rPr>
          <w:rFonts w:cs="David"/>
          <w:spacing w:val="2"/>
          <w:szCs w:val="24"/>
          <w:rtl/>
        </w:rPr>
        <w:t>בבעלותו או במסגרת התקשרות עם קבלן משנה, כאשר בכל א</w:t>
      </w:r>
      <w:r w:rsidRPr="00AD692A">
        <w:rPr>
          <w:rFonts w:cs="David" w:hint="cs"/>
          <w:spacing w:val="2"/>
          <w:szCs w:val="24"/>
          <w:rtl/>
        </w:rPr>
        <w:t>חת</w:t>
      </w:r>
      <w:r w:rsidRPr="00AD692A">
        <w:rPr>
          <w:rFonts w:cs="David"/>
          <w:spacing w:val="2"/>
          <w:szCs w:val="24"/>
          <w:rtl/>
        </w:rPr>
        <w:t xml:space="preserve"> מה</w:t>
      </w:r>
      <w:r w:rsidRPr="00AD692A">
        <w:rPr>
          <w:rFonts w:cs="David" w:hint="cs"/>
          <w:spacing w:val="2"/>
          <w:szCs w:val="24"/>
          <w:rtl/>
        </w:rPr>
        <w:t>ן</w:t>
      </w:r>
      <w:r w:rsidRPr="00AD692A">
        <w:rPr>
          <w:rFonts w:cs="David"/>
          <w:spacing w:val="2"/>
          <w:szCs w:val="24"/>
          <w:rtl/>
        </w:rPr>
        <w:t xml:space="preserve"> לפחות 500 שרתים פיזיים.</w:t>
      </w:r>
    </w:p>
    <w:p w:rsidR="00AD692A" w:rsidRPr="00AD692A" w:rsidRDefault="00AD692A" w:rsidP="00AD692A">
      <w:pPr>
        <w:keepNext/>
        <w:numPr>
          <w:ilvl w:val="2"/>
          <w:numId w:val="38"/>
        </w:numPr>
        <w:tabs>
          <w:tab w:val="clear" w:pos="720"/>
        </w:tabs>
        <w:spacing w:after="120" w:line="276" w:lineRule="auto"/>
        <w:ind w:left="1463" w:hanging="709"/>
        <w:jc w:val="both"/>
        <w:rPr>
          <w:rFonts w:cs="David"/>
          <w:spacing w:val="2"/>
          <w:szCs w:val="24"/>
          <w:rtl/>
        </w:rPr>
      </w:pPr>
      <w:r w:rsidRPr="00AD692A">
        <w:rPr>
          <w:rFonts w:cs="David"/>
          <w:spacing w:val="2"/>
          <w:szCs w:val="24"/>
          <w:rtl/>
        </w:rPr>
        <w:t xml:space="preserve">לספק הענן </w:t>
      </w:r>
      <w:r w:rsidRPr="00AD692A">
        <w:rPr>
          <w:rFonts w:cs="David" w:hint="cs"/>
          <w:spacing w:val="2"/>
          <w:szCs w:val="24"/>
          <w:rtl/>
        </w:rPr>
        <w:t xml:space="preserve">הבינ"ל </w:t>
      </w:r>
      <w:r w:rsidRPr="00AD692A">
        <w:rPr>
          <w:rFonts w:cs="David"/>
          <w:spacing w:val="2"/>
          <w:szCs w:val="24"/>
          <w:rtl/>
        </w:rPr>
        <w:t>קטלוג שירותים בינ"ל פומבי, המפרט את מחירון אותם השירותים. הגישה לקטלוג השירותים הינה באמצעות פורטל שירות עצמי, המאפשר הזמנת שירותים באופן ממוכן.</w:t>
      </w:r>
    </w:p>
    <w:p w:rsidR="00AD692A" w:rsidRPr="00AD692A" w:rsidRDefault="00AD692A" w:rsidP="00AD692A">
      <w:pPr>
        <w:keepNext/>
        <w:numPr>
          <w:ilvl w:val="2"/>
          <w:numId w:val="38"/>
        </w:numPr>
        <w:tabs>
          <w:tab w:val="clear" w:pos="720"/>
        </w:tabs>
        <w:spacing w:after="120" w:line="276" w:lineRule="auto"/>
        <w:ind w:left="1463" w:hanging="709"/>
        <w:jc w:val="both"/>
        <w:rPr>
          <w:rFonts w:cs="David"/>
          <w:spacing w:val="2"/>
          <w:szCs w:val="24"/>
          <w:rtl/>
        </w:rPr>
      </w:pPr>
      <w:r w:rsidRPr="00AD692A">
        <w:rPr>
          <w:rFonts w:cs="David"/>
          <w:spacing w:val="2"/>
          <w:szCs w:val="24"/>
          <w:rtl/>
        </w:rPr>
        <w:t xml:space="preserve">היקף הפעילות </w:t>
      </w:r>
      <w:r w:rsidRPr="00AD692A">
        <w:rPr>
          <w:rFonts w:cs="David" w:hint="cs"/>
          <w:spacing w:val="2"/>
          <w:szCs w:val="24"/>
          <w:rtl/>
        </w:rPr>
        <w:t xml:space="preserve">שיוצג על-ידי </w:t>
      </w:r>
      <w:r w:rsidRPr="00AD692A">
        <w:rPr>
          <w:rFonts w:cs="David"/>
          <w:spacing w:val="2"/>
          <w:szCs w:val="24"/>
          <w:rtl/>
        </w:rPr>
        <w:t>ספק הענן</w:t>
      </w:r>
      <w:r w:rsidRPr="00AD692A">
        <w:rPr>
          <w:rFonts w:cs="David" w:hint="cs"/>
          <w:spacing w:val="2"/>
          <w:szCs w:val="24"/>
          <w:rtl/>
        </w:rPr>
        <w:t xml:space="preserve"> הבינ"ל</w:t>
      </w:r>
      <w:r w:rsidRPr="00AD692A">
        <w:rPr>
          <w:rFonts w:cs="David"/>
          <w:spacing w:val="2"/>
          <w:szCs w:val="24"/>
          <w:rtl/>
        </w:rPr>
        <w:t xml:space="preserve"> בתחום שירותי הענן הציבורי עולה על </w:t>
      </w:r>
      <w:r w:rsidRPr="00AD692A">
        <w:rPr>
          <w:rFonts w:cs="David" w:hint="cs"/>
          <w:spacing w:val="2"/>
          <w:szCs w:val="24"/>
          <w:rtl/>
        </w:rPr>
        <w:t>10,000,000 $</w:t>
      </w:r>
      <w:r w:rsidRPr="00AD692A">
        <w:rPr>
          <w:rFonts w:cs="David" w:hint="cs"/>
          <w:spacing w:val="2"/>
          <w:szCs w:val="24"/>
        </w:rPr>
        <w:t xml:space="preserve"> </w:t>
      </w:r>
      <w:r w:rsidRPr="00AD692A">
        <w:rPr>
          <w:rFonts w:cs="David" w:hint="cs"/>
          <w:spacing w:val="2"/>
          <w:szCs w:val="24"/>
          <w:rtl/>
        </w:rPr>
        <w:t xml:space="preserve">לפחות בכל </w:t>
      </w:r>
      <w:r w:rsidRPr="00AD692A">
        <w:rPr>
          <w:rFonts w:cs="David"/>
          <w:spacing w:val="2"/>
          <w:szCs w:val="24"/>
          <w:rtl/>
        </w:rPr>
        <w:t>שנה</w:t>
      </w:r>
      <w:r w:rsidRPr="00AD692A">
        <w:rPr>
          <w:rFonts w:cs="David" w:hint="cs"/>
          <w:spacing w:val="2"/>
          <w:szCs w:val="24"/>
          <w:rtl/>
        </w:rPr>
        <w:t xml:space="preserve"> במהלך השנתיים שקדמו למועד פרסום מכרז זה.</w:t>
      </w:r>
    </w:p>
    <w:p w:rsidR="00AD692A" w:rsidRPr="00AD692A" w:rsidRDefault="00AD692A" w:rsidP="00AD692A">
      <w:pPr>
        <w:keepNext/>
        <w:numPr>
          <w:ilvl w:val="1"/>
          <w:numId w:val="38"/>
        </w:numPr>
        <w:tabs>
          <w:tab w:val="clear" w:pos="709"/>
        </w:tabs>
        <w:spacing w:after="120" w:line="276" w:lineRule="auto"/>
        <w:ind w:left="471" w:hanging="425"/>
        <w:jc w:val="both"/>
        <w:rPr>
          <w:rFonts w:cs="David"/>
          <w:spacing w:val="2"/>
          <w:szCs w:val="24"/>
          <w:rtl/>
        </w:rPr>
      </w:pPr>
      <w:r w:rsidRPr="00AD692A">
        <w:rPr>
          <w:rFonts w:cs="David"/>
          <w:spacing w:val="2"/>
          <w:szCs w:val="24"/>
          <w:rtl/>
        </w:rPr>
        <w:t xml:space="preserve">המציע סיפק </w:t>
      </w:r>
      <w:r w:rsidRPr="00AD692A">
        <w:rPr>
          <w:rFonts w:cs="David" w:hint="cs"/>
          <w:spacing w:val="2"/>
          <w:szCs w:val="24"/>
          <w:rtl/>
        </w:rPr>
        <w:t xml:space="preserve">ללקוחותיו </w:t>
      </w:r>
      <w:r w:rsidRPr="00AD692A">
        <w:rPr>
          <w:rFonts w:cs="David"/>
          <w:spacing w:val="2"/>
          <w:szCs w:val="24"/>
          <w:rtl/>
        </w:rPr>
        <w:t>בשנה שקדמה למועד פרסום המכרז שירותי ענן ציבורי העונים על התנאים המצטברים להלן:</w:t>
      </w:r>
    </w:p>
    <w:p w:rsidR="00AD692A" w:rsidRPr="00AD692A" w:rsidRDefault="00AD692A" w:rsidP="00AD692A">
      <w:pPr>
        <w:keepNext/>
        <w:numPr>
          <w:ilvl w:val="2"/>
          <w:numId w:val="38"/>
        </w:numPr>
        <w:tabs>
          <w:tab w:val="clear" w:pos="720"/>
        </w:tabs>
        <w:spacing w:after="120" w:line="276" w:lineRule="auto"/>
        <w:ind w:left="1463" w:hanging="709"/>
        <w:jc w:val="both"/>
        <w:rPr>
          <w:rFonts w:cs="David"/>
          <w:spacing w:val="2"/>
          <w:szCs w:val="24"/>
        </w:rPr>
      </w:pPr>
      <w:r w:rsidRPr="00AD692A">
        <w:rPr>
          <w:rFonts w:cs="David"/>
          <w:spacing w:val="2"/>
          <w:szCs w:val="24"/>
          <w:rtl/>
        </w:rPr>
        <w:t xml:space="preserve">המציע </w:t>
      </w:r>
      <w:r w:rsidRPr="00AD692A">
        <w:rPr>
          <w:rFonts w:cs="David" w:hint="cs"/>
          <w:spacing w:val="2"/>
          <w:szCs w:val="24"/>
          <w:rtl/>
        </w:rPr>
        <w:t xml:space="preserve">סיפק באופן ישיר </w:t>
      </w:r>
      <w:r w:rsidRPr="00AD692A">
        <w:rPr>
          <w:rFonts w:cs="David"/>
          <w:spacing w:val="2"/>
          <w:szCs w:val="24"/>
          <w:rtl/>
        </w:rPr>
        <w:t xml:space="preserve">שירותי ענן ציבורי ללפחות </w:t>
      </w:r>
      <w:r w:rsidRPr="00AD692A">
        <w:rPr>
          <w:rFonts w:cs="David" w:hint="cs"/>
          <w:spacing w:val="2"/>
          <w:szCs w:val="24"/>
          <w:rtl/>
        </w:rPr>
        <w:t xml:space="preserve">חמישה (5) </w:t>
      </w:r>
      <w:r w:rsidRPr="00AD692A">
        <w:rPr>
          <w:rFonts w:cs="David"/>
          <w:spacing w:val="2"/>
          <w:szCs w:val="24"/>
          <w:rtl/>
        </w:rPr>
        <w:t>לקוחות שונים</w:t>
      </w:r>
      <w:r w:rsidRPr="00AD692A">
        <w:rPr>
          <w:rFonts w:cs="David" w:hint="cs"/>
          <w:spacing w:val="2"/>
          <w:szCs w:val="24"/>
          <w:rtl/>
        </w:rPr>
        <w:t xml:space="preserve"> בישראל .</w:t>
      </w:r>
      <w:r>
        <w:rPr>
          <w:rFonts w:cs="David" w:hint="cs"/>
          <w:spacing w:val="2"/>
          <w:szCs w:val="24"/>
          <w:rtl/>
        </w:rPr>
        <w:t xml:space="preserve"> </w:t>
      </w:r>
    </w:p>
    <w:p w:rsidR="00AD692A" w:rsidRPr="00AD692A" w:rsidRDefault="00AD692A" w:rsidP="00AD692A">
      <w:pPr>
        <w:keepNext/>
        <w:numPr>
          <w:ilvl w:val="2"/>
          <w:numId w:val="38"/>
        </w:numPr>
        <w:tabs>
          <w:tab w:val="clear" w:pos="720"/>
        </w:tabs>
        <w:spacing w:after="120" w:line="276" w:lineRule="auto"/>
        <w:ind w:left="1463" w:hanging="709"/>
        <w:jc w:val="both"/>
        <w:rPr>
          <w:rFonts w:cs="David"/>
          <w:spacing w:val="2"/>
          <w:szCs w:val="24"/>
        </w:rPr>
      </w:pPr>
      <w:r w:rsidRPr="00AD692A">
        <w:rPr>
          <w:rFonts w:cs="David"/>
          <w:spacing w:val="2"/>
          <w:szCs w:val="24"/>
          <w:rtl/>
        </w:rPr>
        <w:t xml:space="preserve">היקף ההתקשרות השנתי לכל לקוח </w:t>
      </w:r>
      <w:r w:rsidRPr="00AD692A">
        <w:rPr>
          <w:rFonts w:cs="David" w:hint="cs"/>
          <w:spacing w:val="2"/>
          <w:szCs w:val="24"/>
          <w:rtl/>
        </w:rPr>
        <w:t xml:space="preserve">מוצג </w:t>
      </w:r>
      <w:r w:rsidRPr="00AD692A">
        <w:rPr>
          <w:rFonts w:cs="David"/>
          <w:spacing w:val="2"/>
          <w:szCs w:val="24"/>
          <w:rtl/>
        </w:rPr>
        <w:t xml:space="preserve">הינו לפחות 50,000 ₪ </w:t>
      </w:r>
      <w:r w:rsidRPr="00AD692A">
        <w:rPr>
          <w:rFonts w:cs="David" w:hint="cs"/>
          <w:spacing w:val="2"/>
          <w:szCs w:val="24"/>
          <w:rtl/>
        </w:rPr>
        <w:t xml:space="preserve">כולל </w:t>
      </w:r>
      <w:r w:rsidRPr="00AD692A">
        <w:rPr>
          <w:rFonts w:cs="David"/>
          <w:spacing w:val="2"/>
          <w:szCs w:val="24"/>
          <w:rtl/>
        </w:rPr>
        <w:t>לשנה.</w:t>
      </w:r>
    </w:p>
    <w:p w:rsidR="001F7B06" w:rsidRPr="004C63CB" w:rsidRDefault="001F7B06" w:rsidP="00594D12">
      <w:pPr>
        <w:keepNext/>
        <w:numPr>
          <w:ilvl w:val="0"/>
          <w:numId w:val="38"/>
        </w:numPr>
        <w:overflowPunct w:val="0"/>
        <w:autoSpaceDE w:val="0"/>
        <w:autoSpaceDN w:val="0"/>
        <w:adjustRightInd w:val="0"/>
        <w:spacing w:after="120" w:line="288" w:lineRule="auto"/>
        <w:ind w:left="329" w:hanging="283"/>
        <w:textAlignment w:val="baseline"/>
        <w:outlineLvl w:val="2"/>
        <w:rPr>
          <w:rFonts w:cs="David"/>
          <w:b/>
          <w:bCs/>
          <w:szCs w:val="24"/>
          <w:rtl/>
        </w:rPr>
      </w:pPr>
      <w:r w:rsidRPr="004C63CB">
        <w:rPr>
          <w:rFonts w:cs="David"/>
          <w:spacing w:val="2"/>
          <w:szCs w:val="24"/>
          <w:rtl/>
        </w:rPr>
        <w:t>שאלות ובקשות</w:t>
      </w:r>
      <w:r w:rsidR="00EB5278" w:rsidRPr="004C63CB">
        <w:rPr>
          <w:rFonts w:cs="David"/>
          <w:spacing w:val="2"/>
          <w:szCs w:val="24"/>
          <w:rtl/>
        </w:rPr>
        <w:t xml:space="preserve"> להבהרות יש לשלוח למרכז</w:t>
      </w:r>
      <w:r w:rsidRPr="004C63CB">
        <w:rPr>
          <w:rFonts w:cs="David"/>
          <w:spacing w:val="2"/>
          <w:szCs w:val="24"/>
          <w:rtl/>
        </w:rPr>
        <w:t xml:space="preserve"> ועדת המכרזים בכתובת: </w:t>
      </w:r>
      <w:hyperlink r:id="rId10" w:history="1">
        <w:r w:rsidR="00A72E1D" w:rsidRPr="001F3A65">
          <w:rPr>
            <w:rStyle w:val="Hyperlink"/>
            <w:rFonts w:cs="David"/>
            <w:spacing w:val="2"/>
            <w:szCs w:val="24"/>
          </w:rPr>
          <w:t xml:space="preserve">rechesh@gov.il </w:t>
        </w:r>
      </w:hyperlink>
      <w:r w:rsidRPr="004C63CB">
        <w:rPr>
          <w:rFonts w:cs="David"/>
          <w:spacing w:val="2"/>
          <w:szCs w:val="24"/>
          <w:rtl/>
        </w:rPr>
        <w:t xml:space="preserve">,  עד </w:t>
      </w:r>
      <w:r w:rsidRPr="004C63CB">
        <w:rPr>
          <w:rFonts w:cs="David" w:hint="eastAsia"/>
          <w:b/>
          <w:szCs w:val="24"/>
          <w:rtl/>
        </w:rPr>
        <w:t>ליום</w:t>
      </w:r>
      <w:r w:rsidRPr="00594D12">
        <w:rPr>
          <w:rFonts w:cs="David"/>
          <w:b/>
          <w:szCs w:val="24"/>
          <w:rtl/>
        </w:rPr>
        <w:t xml:space="preserve"> </w:t>
      </w:r>
      <w:r w:rsidR="00594D12" w:rsidRPr="00594D12">
        <w:rPr>
          <w:rFonts w:cs="David" w:hint="cs"/>
          <w:b/>
          <w:szCs w:val="24"/>
          <w:rtl/>
        </w:rPr>
        <w:t xml:space="preserve">24/8/17 </w:t>
      </w:r>
      <w:r w:rsidRPr="00594D12">
        <w:rPr>
          <w:rFonts w:cs="David"/>
          <w:b/>
          <w:szCs w:val="24"/>
          <w:rtl/>
        </w:rPr>
        <w:t>בשעה</w:t>
      </w:r>
      <w:r w:rsidR="00594D12" w:rsidRPr="00594D12">
        <w:rPr>
          <w:rFonts w:cs="David" w:hint="cs"/>
          <w:b/>
          <w:szCs w:val="24"/>
          <w:rtl/>
        </w:rPr>
        <w:t xml:space="preserve"> 14:00</w:t>
      </w:r>
      <w:r w:rsidR="00A14B6B" w:rsidRPr="00594D12">
        <w:rPr>
          <w:rFonts w:cs="David" w:hint="cs"/>
          <w:b/>
          <w:szCs w:val="24"/>
          <w:rtl/>
        </w:rPr>
        <w:t>.</w:t>
      </w:r>
      <w:r w:rsidR="00A14B6B">
        <w:rPr>
          <w:rFonts w:cs="David" w:hint="cs"/>
          <w:b/>
          <w:szCs w:val="24"/>
          <w:rtl/>
        </w:rPr>
        <w:t xml:space="preserve"> </w:t>
      </w:r>
      <w:r w:rsidRPr="004C63CB">
        <w:rPr>
          <w:rFonts w:cs="David"/>
          <w:b/>
          <w:szCs w:val="24"/>
          <w:rtl/>
        </w:rPr>
        <w:t>תשובות והבהרות המשרד יפורסמו באתר האינטרנט של מנהל הרכש הממשלתי במשרד האוצר בכתובת:</w:t>
      </w:r>
      <w:r w:rsidRPr="004C63CB">
        <w:rPr>
          <w:rFonts w:cs="David"/>
          <w:szCs w:val="24"/>
        </w:rPr>
        <w:t xml:space="preserve"> </w:t>
      </w:r>
      <w:hyperlink r:id="rId11" w:tgtFrame="_blank" w:history="1">
        <w:r w:rsidR="00935CF7" w:rsidRPr="004C63CB">
          <w:rPr>
            <w:rStyle w:val="Hyperlink"/>
            <w:rFonts w:ascii="Calibri" w:hAnsi="Calibri"/>
            <w:color w:val="1155CC"/>
            <w:sz w:val="22"/>
            <w:szCs w:val="22"/>
            <w:shd w:val="clear" w:color="auto" w:fill="FFFFFF"/>
          </w:rPr>
          <w:t>http://www.mr.gov.il/Pages/HomePage.aspx</w:t>
        </w:r>
      </w:hyperlink>
      <w:r w:rsidR="00935CF7">
        <w:rPr>
          <w:rFonts w:hint="cs"/>
          <w:rtl/>
        </w:rPr>
        <w:t xml:space="preserve">. </w:t>
      </w:r>
      <w:r w:rsidR="004C63CB">
        <w:rPr>
          <w:rFonts w:cs="David" w:hint="cs"/>
          <w:b/>
          <w:szCs w:val="24"/>
          <w:rtl/>
        </w:rPr>
        <w:t xml:space="preserve"> </w:t>
      </w:r>
      <w:r w:rsidRPr="004C63CB">
        <w:rPr>
          <w:rFonts w:cs="David"/>
          <w:b/>
          <w:szCs w:val="24"/>
          <w:rtl/>
        </w:rPr>
        <w:t xml:space="preserve">תשובות </w:t>
      </w:r>
      <w:r w:rsidRPr="004C63CB">
        <w:rPr>
          <w:rFonts w:cs="David" w:hint="eastAsia"/>
          <w:b/>
          <w:szCs w:val="24"/>
          <w:rtl/>
        </w:rPr>
        <w:t>והבהרות</w:t>
      </w:r>
      <w:r w:rsidRPr="004C63CB">
        <w:rPr>
          <w:rFonts w:cs="David"/>
          <w:b/>
          <w:szCs w:val="24"/>
          <w:rtl/>
        </w:rPr>
        <w:t xml:space="preserve"> אלה יהוו חלק בלתי נפרד ממסמכי המכרז.</w:t>
      </w:r>
    </w:p>
    <w:p w:rsidR="001F7B06" w:rsidRPr="00935CF7" w:rsidRDefault="001F7B06" w:rsidP="001F7B06">
      <w:pPr>
        <w:spacing w:after="120" w:line="288" w:lineRule="auto"/>
        <w:ind w:left="418"/>
        <w:jc w:val="both"/>
        <w:rPr>
          <w:rFonts w:cs="David"/>
          <w:b/>
          <w:bCs/>
          <w:szCs w:val="24"/>
          <w:rtl/>
        </w:rPr>
      </w:pPr>
      <w:r w:rsidRPr="00935CF7">
        <w:rPr>
          <w:rFonts w:cs="David"/>
          <w:b/>
          <w:szCs w:val="24"/>
          <w:rtl/>
        </w:rPr>
        <w:t xml:space="preserve">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w:t>
      </w:r>
      <w:r w:rsidRPr="00935CF7">
        <w:rPr>
          <w:rFonts w:cs="David" w:hint="eastAsia"/>
          <w:b/>
          <w:szCs w:val="24"/>
          <w:rtl/>
        </w:rPr>
        <w:t>לעיל</w:t>
      </w:r>
      <w:r w:rsidRPr="00935CF7">
        <w:rPr>
          <w:rFonts w:cs="David"/>
          <w:b/>
          <w:szCs w:val="24"/>
          <w:rtl/>
        </w:rPr>
        <w:t>, וגם הם יהוו חלק בלתי נפרד ממסמכי המכרז. באחריות המציעים לבדוק את פרסומי המשרד באשר למכרז זה באתר האינטרנט, כאמור.</w:t>
      </w:r>
    </w:p>
    <w:p w:rsidR="001F7B06" w:rsidRPr="00935CF7" w:rsidRDefault="001F7B06" w:rsidP="00594D12">
      <w:pPr>
        <w:pStyle w:val="affc"/>
        <w:numPr>
          <w:ilvl w:val="0"/>
          <w:numId w:val="38"/>
        </w:numPr>
        <w:spacing w:before="120" w:after="120" w:line="240" w:lineRule="atLeast"/>
        <w:contextualSpacing/>
        <w:jc w:val="both"/>
        <w:rPr>
          <w:rFonts w:cs="David"/>
          <w:szCs w:val="24"/>
        </w:rPr>
      </w:pPr>
      <w:r w:rsidRPr="00935CF7">
        <w:rPr>
          <w:rFonts w:cs="David" w:hint="eastAsia"/>
          <w:b/>
          <w:bCs/>
          <w:szCs w:val="24"/>
          <w:rtl/>
        </w:rPr>
        <w:t>הגשת</w:t>
      </w:r>
      <w:r w:rsidRPr="00935CF7">
        <w:rPr>
          <w:rFonts w:cs="David"/>
          <w:b/>
          <w:bCs/>
          <w:szCs w:val="24"/>
          <w:rtl/>
        </w:rPr>
        <w:t xml:space="preserve"> </w:t>
      </w:r>
      <w:r w:rsidRPr="00935CF7">
        <w:rPr>
          <w:rFonts w:cs="David" w:hint="eastAsia"/>
          <w:b/>
          <w:bCs/>
          <w:szCs w:val="24"/>
          <w:rtl/>
        </w:rPr>
        <w:t>הצעות</w:t>
      </w:r>
      <w:r w:rsidRPr="00935CF7">
        <w:rPr>
          <w:rFonts w:cs="David"/>
          <w:b/>
          <w:bCs/>
          <w:szCs w:val="24"/>
          <w:rtl/>
        </w:rPr>
        <w:t>:</w:t>
      </w:r>
      <w:r w:rsidRPr="00935CF7">
        <w:rPr>
          <w:rFonts w:cs="David"/>
          <w:szCs w:val="24"/>
          <w:rtl/>
        </w:rPr>
        <w:t xml:space="preserve"> יש להגיש, בשפה העברית, לתיבת המכרזים של המשרד, </w:t>
      </w:r>
      <w:r w:rsidRPr="00EB5278">
        <w:rPr>
          <w:rFonts w:ascii="David" w:hAnsi="David" w:cs="David"/>
          <w:szCs w:val="24"/>
          <w:rtl/>
        </w:rPr>
        <w:t xml:space="preserve">לתיבת המכרזים שבקומת הכניסה בבניין ממשל זמין, רח' נתנאל </w:t>
      </w:r>
      <w:proofErr w:type="spellStart"/>
      <w:r w:rsidRPr="00EB5278">
        <w:rPr>
          <w:rFonts w:ascii="David" w:hAnsi="David" w:cs="David"/>
          <w:szCs w:val="24"/>
          <w:rtl/>
        </w:rPr>
        <w:t>לורך</w:t>
      </w:r>
      <w:proofErr w:type="spellEnd"/>
      <w:r w:rsidRPr="00EB5278">
        <w:rPr>
          <w:rFonts w:ascii="David" w:hAnsi="David" w:cs="David"/>
          <w:szCs w:val="24"/>
          <w:rtl/>
        </w:rPr>
        <w:t xml:space="preserve"> 1, ירושלים</w:t>
      </w:r>
      <w:r w:rsidRPr="00935CF7">
        <w:rPr>
          <w:rFonts w:cs="David"/>
          <w:szCs w:val="24"/>
          <w:rtl/>
        </w:rPr>
        <w:t xml:space="preserve">, </w:t>
      </w:r>
      <w:r w:rsidRPr="00A14B6B">
        <w:rPr>
          <w:rFonts w:cs="David"/>
          <w:b/>
          <w:bCs/>
          <w:szCs w:val="24"/>
          <w:u w:val="single"/>
          <w:rtl/>
        </w:rPr>
        <w:t>עד ל</w:t>
      </w:r>
      <w:r w:rsidRPr="00A14B6B">
        <w:rPr>
          <w:rFonts w:cs="David" w:hint="eastAsia"/>
          <w:b/>
          <w:bCs/>
          <w:szCs w:val="24"/>
          <w:u w:val="single"/>
          <w:rtl/>
        </w:rPr>
        <w:t>תאריך</w:t>
      </w:r>
      <w:r w:rsidR="00A14B6B" w:rsidRPr="00A14B6B">
        <w:rPr>
          <w:rFonts w:cs="David" w:hint="cs"/>
          <w:b/>
          <w:bCs/>
          <w:szCs w:val="24"/>
          <w:u w:val="single"/>
          <w:rtl/>
        </w:rPr>
        <w:t xml:space="preserve"> </w:t>
      </w:r>
      <w:r w:rsidR="00594D12">
        <w:rPr>
          <w:rFonts w:cs="David" w:hint="cs"/>
          <w:b/>
          <w:bCs/>
          <w:szCs w:val="24"/>
          <w:u w:val="single"/>
          <w:rtl/>
        </w:rPr>
        <w:t xml:space="preserve">18/9/17 </w:t>
      </w:r>
      <w:r w:rsidRPr="00A14B6B">
        <w:rPr>
          <w:rFonts w:cs="David"/>
          <w:b/>
          <w:bCs/>
          <w:szCs w:val="24"/>
          <w:u w:val="single"/>
          <w:rtl/>
        </w:rPr>
        <w:t>בשעה</w:t>
      </w:r>
      <w:r w:rsidR="00594D12">
        <w:rPr>
          <w:rFonts w:cs="David" w:hint="cs"/>
          <w:b/>
          <w:bCs/>
          <w:szCs w:val="24"/>
          <w:u w:val="single"/>
          <w:rtl/>
        </w:rPr>
        <w:t xml:space="preserve"> 14</w:t>
      </w:r>
      <w:r w:rsidR="00A14B6B" w:rsidRPr="00A14B6B">
        <w:rPr>
          <w:rFonts w:cs="David" w:hint="cs"/>
          <w:b/>
          <w:bCs/>
          <w:szCs w:val="24"/>
          <w:u w:val="single"/>
          <w:rtl/>
        </w:rPr>
        <w:t>:00</w:t>
      </w:r>
      <w:r w:rsidRPr="00A14B6B">
        <w:rPr>
          <w:rFonts w:cs="David"/>
          <w:b/>
          <w:bCs/>
          <w:szCs w:val="24"/>
          <w:u w:val="single"/>
          <w:rtl/>
        </w:rPr>
        <w:t>.</w:t>
      </w:r>
      <w:r w:rsidRPr="00935CF7">
        <w:rPr>
          <w:rFonts w:cs="David"/>
          <w:b/>
          <w:bCs/>
          <w:szCs w:val="24"/>
          <w:rtl/>
        </w:rPr>
        <w:t xml:space="preserve"> </w:t>
      </w:r>
      <w:r w:rsidRPr="00594D12">
        <w:rPr>
          <w:rFonts w:cs="David"/>
          <w:szCs w:val="24"/>
          <w:rtl/>
        </w:rPr>
        <w:t xml:space="preserve">מובהר כי אין לשלוח הצעות בדואר. הצעה שלא תימצא בתוך תיבת המכרזים של </w:t>
      </w:r>
      <w:r w:rsidRPr="00594D12">
        <w:rPr>
          <w:rFonts w:cs="David" w:hint="eastAsia"/>
          <w:szCs w:val="24"/>
          <w:rtl/>
        </w:rPr>
        <w:t>המזמין</w:t>
      </w:r>
      <w:r w:rsidRPr="00594D12">
        <w:rPr>
          <w:rFonts w:cs="David"/>
          <w:szCs w:val="24"/>
          <w:rtl/>
        </w:rPr>
        <w:t xml:space="preserve"> </w:t>
      </w:r>
      <w:r w:rsidRPr="00594D12">
        <w:rPr>
          <w:rFonts w:cs="David" w:hint="eastAsia"/>
          <w:szCs w:val="24"/>
          <w:rtl/>
        </w:rPr>
        <w:t>במועד</w:t>
      </w:r>
      <w:r w:rsidRPr="00594D12">
        <w:rPr>
          <w:rFonts w:cs="David"/>
          <w:szCs w:val="24"/>
          <w:rtl/>
        </w:rPr>
        <w:t xml:space="preserve"> האחרון להגשת ההצעות מכל סיבה שהיא לא תידון כלל, לא תשתתף במכרז, ותוחזר למענה.</w:t>
      </w:r>
      <w:r w:rsidRPr="00935CF7">
        <w:rPr>
          <w:rFonts w:cs="David"/>
          <w:b/>
          <w:bCs/>
          <w:szCs w:val="24"/>
          <w:rtl/>
        </w:rPr>
        <w:t xml:space="preserve"> </w:t>
      </w:r>
    </w:p>
    <w:p w:rsidR="00935CF7" w:rsidRDefault="00935CF7" w:rsidP="00935CF7">
      <w:pPr>
        <w:pStyle w:val="affc"/>
        <w:spacing w:before="120" w:after="120" w:line="240" w:lineRule="atLeast"/>
        <w:ind w:left="360"/>
        <w:jc w:val="both"/>
        <w:rPr>
          <w:rFonts w:cs="David"/>
          <w:b/>
          <w:bCs/>
          <w:szCs w:val="24"/>
          <w:rtl/>
        </w:rPr>
      </w:pPr>
    </w:p>
    <w:p w:rsidR="001F7B06" w:rsidRPr="00935CF7" w:rsidRDefault="001F7B06" w:rsidP="00935CF7">
      <w:pPr>
        <w:pStyle w:val="affc"/>
        <w:spacing w:before="120" w:after="120" w:line="240" w:lineRule="atLeast"/>
        <w:ind w:left="360"/>
        <w:jc w:val="both"/>
        <w:rPr>
          <w:rFonts w:cs="David"/>
          <w:szCs w:val="24"/>
        </w:rPr>
      </w:pPr>
      <w:r w:rsidRPr="00935CF7">
        <w:rPr>
          <w:rFonts w:cs="David" w:hint="eastAsia"/>
          <w:b/>
          <w:bCs/>
          <w:szCs w:val="24"/>
          <w:rtl/>
        </w:rPr>
        <w:t>מודעה</w:t>
      </w:r>
      <w:r w:rsidRPr="00935CF7">
        <w:rPr>
          <w:rFonts w:cs="David"/>
          <w:b/>
          <w:bCs/>
          <w:szCs w:val="24"/>
          <w:rtl/>
        </w:rPr>
        <w:t xml:space="preserve"> </w:t>
      </w:r>
      <w:r w:rsidRPr="00935CF7">
        <w:rPr>
          <w:rFonts w:cs="David" w:hint="eastAsia"/>
          <w:b/>
          <w:bCs/>
          <w:szCs w:val="24"/>
          <w:rtl/>
        </w:rPr>
        <w:t>זו</w:t>
      </w:r>
      <w:r w:rsidRPr="00935CF7">
        <w:rPr>
          <w:rFonts w:cs="David"/>
          <w:b/>
          <w:bCs/>
          <w:szCs w:val="24"/>
          <w:rtl/>
        </w:rPr>
        <w:t xml:space="preserve"> </w:t>
      </w:r>
      <w:r w:rsidRPr="00935CF7">
        <w:rPr>
          <w:rFonts w:cs="David" w:hint="eastAsia"/>
          <w:b/>
          <w:bCs/>
          <w:szCs w:val="24"/>
          <w:rtl/>
        </w:rPr>
        <w:t>מכילה</w:t>
      </w:r>
      <w:r w:rsidRPr="00935CF7">
        <w:rPr>
          <w:rFonts w:cs="David"/>
          <w:b/>
          <w:bCs/>
          <w:szCs w:val="24"/>
          <w:rtl/>
        </w:rPr>
        <w:t xml:space="preserve"> </w:t>
      </w:r>
      <w:r w:rsidRPr="00935CF7">
        <w:rPr>
          <w:rFonts w:cs="David" w:hint="eastAsia"/>
          <w:b/>
          <w:bCs/>
          <w:szCs w:val="24"/>
          <w:rtl/>
        </w:rPr>
        <w:t>מידע</w:t>
      </w:r>
      <w:r w:rsidRPr="00935CF7">
        <w:rPr>
          <w:rFonts w:cs="David"/>
          <w:b/>
          <w:bCs/>
          <w:szCs w:val="24"/>
          <w:rtl/>
        </w:rPr>
        <w:t xml:space="preserve"> </w:t>
      </w:r>
      <w:r w:rsidRPr="00935CF7">
        <w:rPr>
          <w:rFonts w:cs="David" w:hint="eastAsia"/>
          <w:b/>
          <w:bCs/>
          <w:szCs w:val="24"/>
          <w:rtl/>
        </w:rPr>
        <w:t>תמציתי</w:t>
      </w:r>
      <w:r w:rsidRPr="00935CF7">
        <w:rPr>
          <w:rFonts w:cs="David"/>
          <w:b/>
          <w:bCs/>
          <w:szCs w:val="24"/>
          <w:rtl/>
        </w:rPr>
        <w:t xml:space="preserve"> </w:t>
      </w:r>
      <w:r w:rsidRPr="00935CF7">
        <w:rPr>
          <w:rFonts w:cs="David" w:hint="eastAsia"/>
          <w:b/>
          <w:bCs/>
          <w:szCs w:val="24"/>
          <w:rtl/>
        </w:rPr>
        <w:t>בלבד</w:t>
      </w:r>
      <w:r w:rsidRPr="00935CF7">
        <w:rPr>
          <w:rFonts w:cs="David"/>
          <w:b/>
          <w:bCs/>
          <w:szCs w:val="24"/>
          <w:rtl/>
        </w:rPr>
        <w:t>.</w:t>
      </w:r>
      <w:r w:rsidRPr="00935CF7">
        <w:rPr>
          <w:rFonts w:cs="David"/>
          <w:szCs w:val="24"/>
          <w:rtl/>
        </w:rPr>
        <w:t xml:space="preserve"> </w:t>
      </w:r>
      <w:r w:rsidRPr="00935CF7">
        <w:rPr>
          <w:rFonts w:cs="David" w:hint="eastAsia"/>
          <w:b/>
          <w:bCs/>
          <w:szCs w:val="24"/>
          <w:rtl/>
        </w:rPr>
        <w:t>במקרה</w:t>
      </w:r>
      <w:r w:rsidRPr="00935CF7">
        <w:rPr>
          <w:rFonts w:cs="David"/>
          <w:b/>
          <w:bCs/>
          <w:szCs w:val="24"/>
          <w:rtl/>
        </w:rPr>
        <w:t xml:space="preserve"> של סתירה או אי התאמה בין תוכן מודעה זו לבין הוראות מסמכי המכרז – האמור במסמכי המכרז גובר על הוראות מודעה זו. </w:t>
      </w:r>
    </w:p>
    <w:sectPr w:rsidR="001F7B06" w:rsidRPr="00935CF7" w:rsidSect="003D6F10">
      <w:headerReference w:type="even" r:id="rId12"/>
      <w:headerReference w:type="default" r:id="rId13"/>
      <w:footerReference w:type="default" r:id="rId14"/>
      <w:headerReference w:type="first" r:id="rId15"/>
      <w:footerReference w:type="first" r:id="rId16"/>
      <w:pgSz w:w="11907" w:h="16840" w:code="9"/>
      <w:pgMar w:top="1440" w:right="1559" w:bottom="1440"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6906" w:rsidRDefault="00CD6906">
      <w:r>
        <w:separator/>
      </w:r>
    </w:p>
  </w:endnote>
  <w:endnote w:type="continuationSeparator" w:id="0">
    <w:p w:rsidR="00CD6906" w:rsidRDefault="00CD69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6906" w:rsidRDefault="00CD6906">
      <w:r>
        <w:separator/>
      </w:r>
    </w:p>
  </w:footnote>
  <w:footnote w:type="continuationSeparator" w:id="0">
    <w:p w:rsidR="00CD6906" w:rsidRDefault="00CD690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rsidR="002A056A" w:rsidRDefault="002A056A">
    <w:pPr>
      <w:pStyle w:val="a7"/>
      <w:rPr>
        <w:rtl/>
      </w:rPr>
    </w:pPr>
  </w:p>
  <w:p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9BC89D6"/>
    <w:lvl w:ilvl="0">
      <w:start w:val="1"/>
      <w:numFmt w:val="decimal"/>
      <w:lvlText w:val="%1."/>
      <w:lvlJc w:val="left"/>
      <w:pPr>
        <w:tabs>
          <w:tab w:val="num" w:pos="1492"/>
        </w:tabs>
        <w:ind w:left="1492" w:hanging="360"/>
      </w:pPr>
    </w:lvl>
  </w:abstractNum>
  <w:abstractNum w:abstractNumId="1">
    <w:nsid w:val="FFFFFF7D"/>
    <w:multiLevelType w:val="singleLevel"/>
    <w:tmpl w:val="CA12C48E"/>
    <w:lvl w:ilvl="0">
      <w:start w:val="1"/>
      <w:numFmt w:val="decimal"/>
      <w:lvlText w:val="%1."/>
      <w:lvlJc w:val="left"/>
      <w:pPr>
        <w:tabs>
          <w:tab w:val="num" w:pos="1209"/>
        </w:tabs>
        <w:ind w:left="1209" w:hanging="360"/>
      </w:pPr>
    </w:lvl>
  </w:abstractNum>
  <w:abstractNum w:abstractNumId="2">
    <w:nsid w:val="FFFFFF7E"/>
    <w:multiLevelType w:val="singleLevel"/>
    <w:tmpl w:val="66F8B34C"/>
    <w:lvl w:ilvl="0">
      <w:start w:val="1"/>
      <w:numFmt w:val="decimal"/>
      <w:lvlText w:val="%1."/>
      <w:lvlJc w:val="left"/>
      <w:pPr>
        <w:tabs>
          <w:tab w:val="num" w:pos="926"/>
        </w:tabs>
        <w:ind w:left="926" w:hanging="360"/>
      </w:pPr>
    </w:lvl>
  </w:abstractNum>
  <w:abstractNum w:abstractNumId="3">
    <w:nsid w:val="FFFFFF7F"/>
    <w:multiLevelType w:val="singleLevel"/>
    <w:tmpl w:val="5F0CC764"/>
    <w:lvl w:ilvl="0">
      <w:start w:val="1"/>
      <w:numFmt w:val="decimal"/>
      <w:lvlText w:val="%1."/>
      <w:lvlJc w:val="left"/>
      <w:pPr>
        <w:tabs>
          <w:tab w:val="num" w:pos="643"/>
        </w:tabs>
        <w:ind w:left="643" w:hanging="360"/>
      </w:pPr>
    </w:lvl>
  </w:abstractNum>
  <w:abstractNum w:abstractNumId="4">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nsid w:val="3331240B"/>
    <w:multiLevelType w:val="multilevel"/>
    <w:tmpl w:val="F022EAAA"/>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69">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7C5938B3"/>
    <w:multiLevelType w:val="multilevel"/>
    <w:tmpl w:val="CA76CD6C"/>
    <w:lvl w:ilvl="0">
      <w:start w:val="1"/>
      <w:numFmt w:val="decimal"/>
      <w:lvlText w:val="%1"/>
      <w:lvlJc w:val="left"/>
      <w:pPr>
        <w:ind w:left="360" w:hanging="360"/>
      </w:pPr>
      <w:rPr>
        <w:rFonts w:hint="default"/>
      </w:rPr>
    </w:lvl>
    <w:lvl w:ilvl="1">
      <w:start w:val="1"/>
      <w:numFmt w:val="decimal"/>
      <w:lvlText w:val="%1.%2"/>
      <w:lvlJc w:val="left"/>
      <w:pPr>
        <w:ind w:left="938" w:hanging="360"/>
      </w:pPr>
      <w:rPr>
        <w:rFonts w:hint="default"/>
      </w:rPr>
    </w:lvl>
    <w:lvl w:ilvl="2">
      <w:start w:val="1"/>
      <w:numFmt w:val="decimal"/>
      <w:lvlText w:val="%1.%2.%3"/>
      <w:lvlJc w:val="left"/>
      <w:pPr>
        <w:ind w:left="1876" w:hanging="720"/>
      </w:pPr>
      <w:rPr>
        <w:rFonts w:hint="default"/>
      </w:rPr>
    </w:lvl>
    <w:lvl w:ilvl="3">
      <w:start w:val="1"/>
      <w:numFmt w:val="decimal"/>
      <w:lvlText w:val="%1.%2.%3.%4"/>
      <w:lvlJc w:val="left"/>
      <w:pPr>
        <w:ind w:left="2454" w:hanging="72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392" w:hanging="1080"/>
      </w:pPr>
      <w:rPr>
        <w:rFonts w:hint="default"/>
      </w:rPr>
    </w:lvl>
    <w:lvl w:ilvl="5">
      <w:start w:val="1"/>
      <w:numFmt w:val="decimal"/>
      <w:lvlText w:val="%1.%2.%3.%4.%5.%6"/>
      <w:lvlJc w:val="left"/>
      <w:pPr>
        <w:ind w:left="3970" w:hanging="1080"/>
      </w:pPr>
      <w:rPr>
        <w:rFonts w:hint="default"/>
      </w:rPr>
    </w:lvl>
    <w:lvl w:ilvl="6">
      <w:start w:val="1"/>
      <w:numFmt w:val="decimal"/>
      <w:lvlText w:val="%1.%2.%3.%4.%5.%6.%7"/>
      <w:lvlJc w:val="left"/>
      <w:pPr>
        <w:ind w:left="4548" w:hanging="1080"/>
      </w:pPr>
      <w:rPr>
        <w:rFonts w:hint="default"/>
      </w:rPr>
    </w:lvl>
    <w:lvl w:ilvl="7">
      <w:start w:val="1"/>
      <w:numFmt w:val="decimal"/>
      <w:lvlText w:val="%1.%2.%3.%4.%5.%6.%7.%8"/>
      <w:lvlJc w:val="left"/>
      <w:pPr>
        <w:ind w:left="5486" w:hanging="1440"/>
      </w:pPr>
      <w:rPr>
        <w:rFonts w:hint="default"/>
      </w:rPr>
    </w:lvl>
    <w:lvl w:ilvl="8">
      <w:start w:val="1"/>
      <w:numFmt w:val="decimal"/>
      <w:lvlText w:val="%1.%2.%3.%4.%5.%6.%7.%8.%9"/>
      <w:lvlJc w:val="left"/>
      <w:pPr>
        <w:ind w:left="6064" w:hanging="1440"/>
      </w:pPr>
      <w:rPr>
        <w:rFonts w:hint="default"/>
      </w:rPr>
    </w:lvl>
  </w:abstractNum>
  <w:abstractNum w:abstractNumId="76">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0"/>
  </w:num>
  <w:num w:numId="26">
    <w:abstractNumId w:val="69"/>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72"/>
  </w:num>
  <w:num w:numId="80">
    <w:abstractNumId w:val="7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49D0"/>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4A1"/>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478A8"/>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B62A5"/>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319"/>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45F"/>
    <w:rsid w:val="002C36B5"/>
    <w:rsid w:val="002C4C66"/>
    <w:rsid w:val="002C5BE6"/>
    <w:rsid w:val="002C5DBB"/>
    <w:rsid w:val="002C6206"/>
    <w:rsid w:val="002C62C2"/>
    <w:rsid w:val="002C6362"/>
    <w:rsid w:val="002C641B"/>
    <w:rsid w:val="002C6754"/>
    <w:rsid w:val="002C764C"/>
    <w:rsid w:val="002C7F22"/>
    <w:rsid w:val="002D0C4A"/>
    <w:rsid w:val="002D1591"/>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448"/>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5969"/>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1AEC"/>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3CB"/>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116D"/>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0F1"/>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4D12"/>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5CF7"/>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6111"/>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4B6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3DC"/>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2E1D"/>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92A"/>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510"/>
    <w:rsid w:val="00BF3AC0"/>
    <w:rsid w:val="00BF43D3"/>
    <w:rsid w:val="00BF43DC"/>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906"/>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1412"/>
    <w:rsid w:val="00E33F43"/>
    <w:rsid w:val="00E3585C"/>
    <w:rsid w:val="00E3588E"/>
    <w:rsid w:val="00E37E3E"/>
    <w:rsid w:val="00E40C68"/>
    <w:rsid w:val="00E41C5C"/>
    <w:rsid w:val="00E4200F"/>
    <w:rsid w:val="00E42655"/>
    <w:rsid w:val="00E44AB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EF6BD1"/>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2F1B"/>
    <w:rsid w:val="00F237ED"/>
    <w:rsid w:val="00F23C59"/>
    <w:rsid w:val="00F25C49"/>
    <w:rsid w:val="00F264A9"/>
    <w:rsid w:val="00F265E8"/>
    <w:rsid w:val="00F265ED"/>
    <w:rsid w:val="00F272FB"/>
    <w:rsid w:val="00F278BC"/>
    <w:rsid w:val="00F27CEF"/>
    <w:rsid w:val="00F30AEC"/>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CB4"/>
    <w:rsid w:val="00F64DF1"/>
    <w:rsid w:val="00F650D1"/>
    <w:rsid w:val="00F65E20"/>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paragraph" w:customStyle="1" w:styleId="11110">
    <w:name w:val="1.1.1.1"/>
    <w:basedOn w:val="111"/>
    <w:link w:val="11111"/>
    <w:qFormat/>
    <w:rsid w:val="00AD692A"/>
    <w:pPr>
      <w:numPr>
        <w:ilvl w:val="0"/>
        <w:numId w:val="0"/>
      </w:numPr>
      <w:spacing w:line="360" w:lineRule="auto"/>
      <w:ind w:left="2636" w:right="187" w:hanging="810"/>
    </w:pPr>
    <w:rPr>
      <w:lang w:eastAsia="en-US"/>
    </w:rPr>
  </w:style>
  <w:style w:type="character" w:customStyle="1" w:styleId="11111">
    <w:name w:val="1.1.1.1 תו"/>
    <w:basedOn w:val="49"/>
    <w:link w:val="11110"/>
    <w:rsid w:val="00AD692A"/>
    <w:rPr>
      <w:rFonts w:cs="David"/>
      <w:sz w:val="24"/>
      <w:szCs w:val="24"/>
    </w:rPr>
  </w:style>
  <w:style w:type="paragraph" w:customStyle="1" w:styleId="affe">
    <w:name w:val="כותרת"/>
    <w:basedOn w:val="11"/>
    <w:uiPriority w:val="99"/>
    <w:qFormat/>
    <w:rsid w:val="00AD692A"/>
    <w:pPr>
      <w:numPr>
        <w:ilvl w:val="0"/>
        <w:numId w:val="0"/>
      </w:numPr>
      <w:spacing w:after="120" w:line="360" w:lineRule="auto"/>
      <w:ind w:left="360" w:right="180" w:hanging="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paragraph" w:customStyle="1" w:styleId="11110">
    <w:name w:val="1.1.1.1"/>
    <w:basedOn w:val="111"/>
    <w:link w:val="11111"/>
    <w:qFormat/>
    <w:rsid w:val="00AD692A"/>
    <w:pPr>
      <w:numPr>
        <w:ilvl w:val="0"/>
        <w:numId w:val="0"/>
      </w:numPr>
      <w:spacing w:line="360" w:lineRule="auto"/>
      <w:ind w:left="2636" w:right="187" w:hanging="810"/>
    </w:pPr>
    <w:rPr>
      <w:lang w:eastAsia="en-US"/>
    </w:rPr>
  </w:style>
  <w:style w:type="character" w:customStyle="1" w:styleId="11111">
    <w:name w:val="1.1.1.1 תו"/>
    <w:basedOn w:val="49"/>
    <w:link w:val="11110"/>
    <w:rsid w:val="00AD692A"/>
    <w:rPr>
      <w:rFonts w:cs="David"/>
      <w:sz w:val="24"/>
      <w:szCs w:val="24"/>
    </w:rPr>
  </w:style>
  <w:style w:type="paragraph" w:customStyle="1" w:styleId="affe">
    <w:name w:val="כותרת"/>
    <w:basedOn w:val="11"/>
    <w:uiPriority w:val="99"/>
    <w:qFormat/>
    <w:rsid w:val="00AD692A"/>
    <w:pPr>
      <w:numPr>
        <w:ilvl w:val="0"/>
        <w:numId w:val="0"/>
      </w:numPr>
      <w:spacing w:after="120" w:line="360" w:lineRule="auto"/>
      <w:ind w:left="360" w:right="18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Pages/HomePage.aspx"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rechesh@gov.il%20" TargetMode="External"/><Relationship Id="rId4" Type="http://schemas.microsoft.com/office/2007/relationships/stylesWithEffects" Target="stylesWithEffects.xml"/><Relationship Id="rId9" Type="http://schemas.openxmlformats.org/officeDocument/2006/relationships/hyperlink" Target="http://www.mr.gov.il/Pages/HomePage.aspx"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14DED-85E1-4854-AB0C-2241FE539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538</Words>
  <Characters>2690</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DRP216-2007</vt:lpstr>
    </vt:vector>
  </TitlesOfParts>
  <Company>MIMSHAK Ltd</Company>
  <LinksUpToDate>false</LinksUpToDate>
  <CharactersWithSpaces>3222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DRP216-2007</dc:title>
  <dc:subject>אתר גיבוי לממשל זמין</dc:subject>
  <dc:creator>עופר ישי</dc:creator>
  <cp:keywords>מכרז אימפרבה</cp:keywords>
  <cp:lastModifiedBy>עינת הלר לוי</cp:lastModifiedBy>
  <cp:revision>2</cp:revision>
  <cp:lastPrinted>2011-10-04T12:54:00Z</cp:lastPrinted>
  <dcterms:created xsi:type="dcterms:W3CDTF">2017-07-20T07:52:00Z</dcterms:created>
  <dcterms:modified xsi:type="dcterms:W3CDTF">2017-07-20T07:52:00Z</dcterms:modified>
</cp:coreProperties>
</file>